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87D" w:rsidRDefault="0017287D">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000" w:firstRow="0" w:lastRow="0" w:firstColumn="0" w:lastColumn="0" w:noHBand="0" w:noVBand="0"/>
      </w:tblPr>
      <w:tblGrid>
        <w:gridCol w:w="1965"/>
        <w:gridCol w:w="1095"/>
      </w:tblGrid>
      <w:tr w:rsidR="0017287D">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7287D" w:rsidRDefault="00EF7B17">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7287D" w:rsidRDefault="00EF7B17">
            <w:pPr>
              <w:pStyle w:val="TableContents"/>
              <w:jc w:val="center"/>
              <w:rPr>
                <w:rFonts w:ascii="Arial" w:hAnsi="Arial"/>
                <w:b/>
                <w:bCs/>
                <w:i/>
                <w:iCs/>
                <w:sz w:val="22"/>
                <w:szCs w:val="22"/>
              </w:rPr>
            </w:pPr>
            <w:r>
              <w:rPr>
                <w:rFonts w:ascii="Arial" w:hAnsi="Arial"/>
                <w:b/>
                <w:bCs/>
                <w:i/>
                <w:iCs/>
                <w:sz w:val="22"/>
                <w:szCs w:val="22"/>
              </w:rPr>
              <w:t>X</w:t>
            </w:r>
          </w:p>
        </w:tc>
      </w:tr>
      <w:tr w:rsidR="0017287D">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17287D" w:rsidRDefault="00EF7B17">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7287D" w:rsidRDefault="0017287D">
            <w:pPr>
              <w:pStyle w:val="TableContents"/>
              <w:jc w:val="center"/>
              <w:rPr>
                <w:rFonts w:ascii="Arial" w:hAnsi="Arial"/>
                <w:b/>
                <w:bCs/>
                <w:i/>
                <w:iCs/>
                <w:sz w:val="22"/>
                <w:szCs w:val="22"/>
              </w:rPr>
            </w:pPr>
          </w:p>
        </w:tc>
      </w:tr>
      <w:tr w:rsidR="0017287D">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17287D" w:rsidRDefault="00EF7B17">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7287D" w:rsidRDefault="0017287D">
            <w:pPr>
              <w:pStyle w:val="TableContents"/>
              <w:jc w:val="center"/>
              <w:rPr>
                <w:rFonts w:ascii="Arial" w:hAnsi="Arial"/>
                <w:b/>
                <w:bCs/>
                <w:i/>
                <w:iCs/>
                <w:sz w:val="22"/>
                <w:szCs w:val="22"/>
              </w:rPr>
            </w:pPr>
          </w:p>
        </w:tc>
      </w:tr>
    </w:tbl>
    <w:p w:rsidR="0017287D" w:rsidRDefault="0017287D">
      <w:pPr>
        <w:pStyle w:val="Standard"/>
        <w:rPr>
          <w:rFonts w:ascii="Arial" w:hAnsi="Arial" w:cs="Times New Roman"/>
          <w:b/>
          <w:i/>
          <w:iCs/>
          <w:color w:val="17365D"/>
          <w:sz w:val="22"/>
          <w:szCs w:val="22"/>
        </w:rPr>
      </w:pPr>
    </w:p>
    <w:p w:rsidR="0017287D" w:rsidRDefault="00EF7B17">
      <w:pPr>
        <w:pStyle w:val="Standard"/>
        <w:rPr>
          <w:rFonts w:ascii="Arial" w:hAnsi="Arial" w:cs="Times New Roman"/>
          <w:b/>
          <w:i/>
          <w:iCs/>
          <w:color w:val="17365D"/>
          <w:sz w:val="22"/>
          <w:szCs w:val="22"/>
        </w:rPr>
      </w:pPr>
      <w:r>
        <w:rPr>
          <w:rFonts w:ascii="Arial" w:hAnsi="Arial" w:cs="Times New Roman"/>
          <w:b/>
          <w:i/>
          <w:iCs/>
          <w:color w:val="17365D"/>
          <w:sz w:val="22"/>
          <w:szCs w:val="22"/>
        </w:rPr>
        <w:t>Today's Date: 4/19/2021</w:t>
      </w:r>
    </w:p>
    <w:p w:rsidR="0017287D" w:rsidRDefault="00EF7B17">
      <w:pPr>
        <w:pStyle w:val="Standard"/>
        <w:ind w:left="1440" w:firstLine="720"/>
        <w:rPr>
          <w:rFonts w:cs="Times New Roman"/>
          <w:b/>
          <w:color w:val="548DD4"/>
        </w:rPr>
      </w:pPr>
      <w:r>
        <w:rPr>
          <w:rFonts w:cs="Times New Roman"/>
          <w:b/>
          <w:color w:val="548DD4"/>
        </w:rPr>
        <w:tab/>
      </w:r>
      <w:r>
        <w:rPr>
          <w:rFonts w:cs="Times New Roman"/>
          <w:b/>
          <w:color w:val="548DD4"/>
        </w:rPr>
        <w:tab/>
      </w:r>
    </w:p>
    <w:p w:rsidR="0017287D" w:rsidRDefault="00EF7B17">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rsidR="0017287D" w:rsidRDefault="00EF7B17">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000" w:firstRow="0" w:lastRow="0" w:firstColumn="0" w:lastColumn="0" w:noHBand="0" w:noVBand="0"/>
      </w:tblPr>
      <w:tblGrid>
        <w:gridCol w:w="2057"/>
        <w:gridCol w:w="2908"/>
        <w:gridCol w:w="4950"/>
      </w:tblGrid>
      <w:tr w:rsidR="0017287D">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rsidR="0017287D" w:rsidRDefault="00EF7B17">
            <w:pPr>
              <w:pStyle w:val="TableContents"/>
              <w:rPr>
                <w:b/>
                <w:bCs/>
              </w:rPr>
            </w:pPr>
            <w:r>
              <w:rPr>
                <w:b/>
                <w:bCs/>
              </w:rPr>
              <w:t>CSS/INVOICE#</w:t>
            </w:r>
          </w:p>
          <w:p w:rsidR="0017287D" w:rsidRDefault="00EF7B17">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N/A</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DATE(S) OF SERVICE</w:t>
            </w:r>
          </w:p>
          <w:p w:rsidR="0017287D" w:rsidRDefault="0017287D">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LOCATION</w:t>
            </w:r>
          </w:p>
          <w:p w:rsidR="0017287D" w:rsidRDefault="00EF7B17">
            <w:pPr>
              <w:pStyle w:val="TableContents"/>
              <w:rPr>
                <w:b/>
                <w:bCs/>
                <w:sz w:val="22"/>
                <w:szCs w:val="22"/>
              </w:rPr>
            </w:pPr>
            <w:r>
              <w:rPr>
                <w:b/>
                <w:bCs/>
                <w:sz w:val="22"/>
                <w:szCs w:val="22"/>
              </w:rPr>
              <w:t xml:space="preserve">Fort Wadsworth, </w:t>
            </w:r>
            <w:proofErr w:type="spellStart"/>
            <w:r>
              <w:rPr>
                <w:b/>
                <w:bCs/>
                <w:sz w:val="22"/>
                <w:szCs w:val="22"/>
              </w:rPr>
              <w:t>Bldg</w:t>
            </w:r>
            <w:proofErr w:type="spellEnd"/>
            <w:r>
              <w:rPr>
                <w:b/>
                <w:bCs/>
                <w:sz w:val="22"/>
                <w:szCs w:val="22"/>
              </w:rPr>
              <w:t xml:space="preserve"> 356</w:t>
            </w:r>
          </w:p>
        </w:tc>
      </w:tr>
    </w:tbl>
    <w:p w:rsidR="0017287D" w:rsidRDefault="0017287D">
      <w:pPr>
        <w:pStyle w:val="Standard"/>
        <w:rPr>
          <w:rFonts w:ascii="Calibri, Calibri" w:eastAsia="Calibri, Calibri" w:hAnsi="Calibri, Calibri" w:cs="Calibri, Calibri"/>
          <w:color w:val="000000"/>
          <w:sz w:val="22"/>
          <w:szCs w:val="22"/>
          <w:shd w:val="clear" w:color="auto" w:fill="FFFFFF"/>
        </w:rPr>
      </w:pPr>
    </w:p>
    <w:tbl>
      <w:tblPr>
        <w:tblW w:w="9954" w:type="dxa"/>
        <w:tblInd w:w="21" w:type="dxa"/>
        <w:tblLayout w:type="fixed"/>
        <w:tblCellMar>
          <w:left w:w="10" w:type="dxa"/>
          <w:right w:w="10" w:type="dxa"/>
        </w:tblCellMar>
        <w:tblLook w:val="0000" w:firstRow="0" w:lastRow="0" w:firstColumn="0" w:lastColumn="0" w:noHBand="0" w:noVBand="0"/>
      </w:tblPr>
      <w:tblGrid>
        <w:gridCol w:w="7095"/>
        <w:gridCol w:w="2859"/>
      </w:tblGrid>
      <w:tr w:rsidR="0017287D">
        <w:tblPrEx>
          <w:tblCellMar>
            <w:top w:w="0" w:type="dxa"/>
            <w:bottom w:w="0" w:type="dxa"/>
          </w:tblCellMar>
        </w:tblPrEx>
        <w:tc>
          <w:tcPr>
            <w:tcW w:w="9954"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 xml:space="preserve">JOB </w:t>
            </w:r>
            <w:r>
              <w:rPr>
                <w:b/>
                <w:bCs/>
                <w:sz w:val="22"/>
                <w:szCs w:val="22"/>
              </w:rPr>
              <w:t>DESCRIPTION</w:t>
            </w:r>
          </w:p>
          <w:p w:rsidR="0017287D" w:rsidRDefault="0017287D">
            <w:pPr>
              <w:pStyle w:val="TableContents"/>
              <w:rPr>
                <w:b/>
                <w:bCs/>
                <w:sz w:val="22"/>
                <w:szCs w:val="22"/>
              </w:rPr>
            </w:pPr>
          </w:p>
          <w:p w:rsidR="0017287D" w:rsidRDefault="00EF7B17">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 xml:space="preserve">Boiler in 356 &amp; </w:t>
            </w:r>
            <w:proofErr w:type="spellStart"/>
            <w:r>
              <w:rPr>
                <w:rFonts w:ascii="Calibri, Calibri" w:eastAsia="Calibri, Calibri" w:hAnsi="Calibri, Calibri" w:cs="Calibri, Calibri"/>
                <w:color w:val="000000"/>
                <w:sz w:val="22"/>
                <w:szCs w:val="22"/>
                <w:shd w:val="clear" w:color="auto" w:fill="FFFFFF"/>
              </w:rPr>
              <w:t>Bldg</w:t>
            </w:r>
            <w:proofErr w:type="spellEnd"/>
            <w:r>
              <w:rPr>
                <w:rFonts w:ascii="Calibri, Calibri" w:eastAsia="Calibri, Calibri" w:hAnsi="Calibri, Calibri" w:cs="Calibri, Calibri"/>
                <w:color w:val="000000"/>
                <w:sz w:val="22"/>
                <w:szCs w:val="22"/>
                <w:shd w:val="clear" w:color="auto" w:fill="FFFFFF"/>
              </w:rPr>
              <w:t xml:space="preserve"> 208 need the same maintenance. </w:t>
            </w:r>
            <w:proofErr w:type="spellStart"/>
            <w:r>
              <w:rPr>
                <w:rFonts w:ascii="Calibri, Calibri" w:eastAsia="Calibri, Calibri" w:hAnsi="Calibri, Calibri" w:cs="Calibri, Calibri"/>
                <w:color w:val="000000"/>
                <w:sz w:val="22"/>
                <w:szCs w:val="22"/>
                <w:shd w:val="clear" w:color="auto" w:fill="FFFFFF"/>
              </w:rPr>
              <w:t>Bldg</w:t>
            </w:r>
            <w:proofErr w:type="spellEnd"/>
            <w:r>
              <w:rPr>
                <w:rFonts w:ascii="Calibri, Calibri" w:eastAsia="Calibri, Calibri" w:hAnsi="Calibri, Calibri" w:cs="Calibri, Calibri"/>
                <w:color w:val="000000"/>
                <w:sz w:val="22"/>
                <w:szCs w:val="22"/>
                <w:shd w:val="clear" w:color="auto" w:fill="FFFFFF"/>
              </w:rPr>
              <w:t xml:space="preserve"> 208 &amp; 356 is the same model GPS900-SH, Power Flame JR30 9,00000 BTU natural gas</w:t>
            </w:r>
          </w:p>
          <w:p w:rsidR="0017287D" w:rsidRDefault="0017287D">
            <w:pPr>
              <w:pStyle w:val="Standard"/>
              <w:rPr>
                <w:rFonts w:ascii="Calibri, Calibri" w:eastAsia="Calibri, Calibri" w:hAnsi="Calibri, Calibri" w:cs="Calibri, Calibri"/>
                <w:color w:val="000000"/>
                <w:sz w:val="22"/>
                <w:szCs w:val="22"/>
                <w:shd w:val="clear" w:color="auto" w:fill="FFFFFF"/>
              </w:rPr>
            </w:pPr>
          </w:p>
          <w:p w:rsidR="0017287D" w:rsidRDefault="00EF7B17">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 xml:space="preserve">Presently there are 2 hydronic boilers in </w:t>
            </w:r>
            <w:proofErr w:type="spellStart"/>
            <w:r>
              <w:rPr>
                <w:rFonts w:ascii="Calibri, Calibri" w:eastAsia="Calibri, Calibri" w:hAnsi="Calibri, Calibri" w:cs="Calibri, Calibri"/>
                <w:color w:val="000000"/>
                <w:sz w:val="22"/>
                <w:szCs w:val="22"/>
                <w:shd w:val="clear" w:color="auto" w:fill="FFFFFF"/>
              </w:rPr>
              <w:t>bldg</w:t>
            </w:r>
            <w:proofErr w:type="spellEnd"/>
            <w:r>
              <w:rPr>
                <w:rFonts w:ascii="Calibri, Calibri" w:eastAsia="Calibri, Calibri" w:hAnsi="Calibri, Calibri" w:cs="Calibri, Calibri"/>
                <w:color w:val="000000"/>
                <w:sz w:val="22"/>
                <w:szCs w:val="22"/>
                <w:shd w:val="clear" w:color="auto" w:fill="FFFFFF"/>
              </w:rPr>
              <w:t xml:space="preserve"> 356 &amp; </w:t>
            </w:r>
            <w:proofErr w:type="spellStart"/>
            <w:r>
              <w:rPr>
                <w:rFonts w:ascii="Calibri, Calibri" w:eastAsia="Calibri, Calibri" w:hAnsi="Calibri, Calibri" w:cs="Calibri, Calibri"/>
                <w:color w:val="000000"/>
                <w:sz w:val="22"/>
                <w:szCs w:val="22"/>
                <w:shd w:val="clear" w:color="auto" w:fill="FFFFFF"/>
              </w:rPr>
              <w:t>bldg</w:t>
            </w:r>
            <w:proofErr w:type="spellEnd"/>
            <w:r>
              <w:rPr>
                <w:rFonts w:ascii="Calibri, Calibri" w:eastAsia="Calibri, Calibri" w:hAnsi="Calibri, Calibri" w:cs="Calibri, Calibri"/>
                <w:color w:val="000000"/>
                <w:sz w:val="22"/>
                <w:szCs w:val="22"/>
                <w:shd w:val="clear" w:color="auto" w:fill="FFFFFF"/>
              </w:rPr>
              <w:t xml:space="preserve"> 208, they are a tube type boiler with 1,000000 </w:t>
            </w:r>
            <w:r>
              <w:rPr>
                <w:rFonts w:ascii="Calibri, Calibri" w:eastAsia="Calibri, Calibri" w:hAnsi="Calibri, Calibri" w:cs="Calibri, Calibri"/>
                <w:color w:val="000000"/>
                <w:sz w:val="22"/>
                <w:szCs w:val="22"/>
                <w:shd w:val="clear" w:color="auto" w:fill="FFFFFF"/>
              </w:rPr>
              <w:t>BTU power flame burner. Must completely remove power flame burner which consists of disconnecting all gas lines, line and low voltage electrical to properly remove burner from boiler. Disconnect breaching on top of boiler, pressure wash all tubes and clean</w:t>
            </w:r>
            <w:r>
              <w:rPr>
                <w:rFonts w:ascii="Calibri, Calibri" w:eastAsia="Calibri, Calibri" w:hAnsi="Calibri, Calibri" w:cs="Calibri, Calibri"/>
                <w:color w:val="000000"/>
                <w:sz w:val="22"/>
                <w:szCs w:val="22"/>
                <w:shd w:val="clear" w:color="auto" w:fill="FFFFFF"/>
              </w:rPr>
              <w:t xml:space="preserve"> out burner compartment. Reassemble power flame burner, clean electrode, replace high tension wire, reconnect all line and low voltage electric and gas lines to put back into operation.</w:t>
            </w:r>
          </w:p>
        </w:tc>
      </w:tr>
      <w:tr w:rsidR="0017287D">
        <w:tblPrEx>
          <w:tblCellMar>
            <w:top w:w="0" w:type="dxa"/>
            <w:bottom w:w="0" w:type="dxa"/>
          </w:tblCellMar>
        </w:tblPrEx>
        <w:tc>
          <w:tcPr>
            <w:tcW w:w="7095" w:type="dxa"/>
            <w:tcBorders>
              <w:left w:val="single" w:sz="2" w:space="0" w:color="000000"/>
              <w:bottom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PARTS FOR 2 BOILERS</w:t>
            </w:r>
          </w:p>
          <w:p w:rsidR="0017287D" w:rsidRDefault="0017287D">
            <w:pPr>
              <w:pStyle w:val="TableContents"/>
              <w:rPr>
                <w:b/>
                <w:bCs/>
                <w:sz w:val="22"/>
                <w:szCs w:val="22"/>
              </w:rPr>
            </w:pPr>
          </w:p>
          <w:p w:rsidR="0017287D" w:rsidRDefault="00EF7B17">
            <w:pPr>
              <w:pStyle w:val="TableContents"/>
              <w:rPr>
                <w:sz w:val="22"/>
                <w:szCs w:val="22"/>
              </w:rPr>
            </w:pPr>
            <w:r>
              <w:rPr>
                <w:sz w:val="22"/>
                <w:szCs w:val="22"/>
              </w:rPr>
              <w:t>2 electrode and high tension wire</w:t>
            </w:r>
          </w:p>
          <w:p w:rsidR="0017287D" w:rsidRDefault="00EF7B17">
            <w:pPr>
              <w:pStyle w:val="TableContents"/>
              <w:rPr>
                <w:sz w:val="22"/>
                <w:szCs w:val="22"/>
              </w:rPr>
            </w:pPr>
            <w:r>
              <w:rPr>
                <w:sz w:val="22"/>
                <w:szCs w:val="22"/>
              </w:rPr>
              <w:t xml:space="preserve">Cleaning </w:t>
            </w:r>
            <w:r>
              <w:rPr>
                <w:sz w:val="22"/>
                <w:szCs w:val="22"/>
              </w:rPr>
              <w:t>chemical</w:t>
            </w:r>
          </w:p>
        </w:tc>
        <w:tc>
          <w:tcPr>
            <w:tcW w:w="2859" w:type="dxa"/>
            <w:tcBorders>
              <w:left w:val="single" w:sz="2" w:space="0" w:color="000000"/>
              <w:bottom w:val="single" w:sz="2" w:space="0" w:color="000000"/>
              <w:right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COST</w:t>
            </w:r>
          </w:p>
          <w:p w:rsidR="0017287D" w:rsidRDefault="0017287D">
            <w:pPr>
              <w:pStyle w:val="TableContents"/>
              <w:rPr>
                <w:b/>
                <w:bCs/>
                <w:sz w:val="22"/>
                <w:szCs w:val="22"/>
              </w:rPr>
            </w:pPr>
          </w:p>
          <w:p w:rsidR="0017287D" w:rsidRDefault="00EF7B17">
            <w:pPr>
              <w:pStyle w:val="TableContents"/>
              <w:rPr>
                <w:sz w:val="22"/>
                <w:szCs w:val="22"/>
              </w:rPr>
            </w:pPr>
            <w:r>
              <w:rPr>
                <w:sz w:val="22"/>
                <w:szCs w:val="22"/>
              </w:rPr>
              <w:t>$490.00</w:t>
            </w:r>
          </w:p>
          <w:p w:rsidR="0017287D" w:rsidRDefault="00EF7B17">
            <w:pPr>
              <w:pStyle w:val="TableContents"/>
              <w:rPr>
                <w:sz w:val="22"/>
                <w:szCs w:val="22"/>
              </w:rPr>
            </w:pPr>
            <w:r>
              <w:rPr>
                <w:sz w:val="22"/>
                <w:szCs w:val="22"/>
              </w:rPr>
              <w:t>$125.00</w:t>
            </w:r>
          </w:p>
        </w:tc>
      </w:tr>
      <w:tr w:rsidR="0017287D">
        <w:tblPrEx>
          <w:tblCellMar>
            <w:top w:w="0" w:type="dxa"/>
            <w:bottom w:w="0" w:type="dxa"/>
          </w:tblCellMar>
        </w:tblPrEx>
        <w:tc>
          <w:tcPr>
            <w:tcW w:w="7095" w:type="dxa"/>
            <w:tcBorders>
              <w:left w:val="single" w:sz="2" w:space="0" w:color="000000"/>
              <w:bottom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LABOR FOR BOILERS</w:t>
            </w:r>
          </w:p>
          <w:p w:rsidR="0017287D" w:rsidRDefault="00EF7B17">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Boiler in building 208</w:t>
            </w:r>
          </w:p>
          <w:p w:rsidR="0017287D" w:rsidRDefault="00EF7B17">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Boiler in Building 356</w:t>
            </w:r>
          </w:p>
        </w:tc>
        <w:tc>
          <w:tcPr>
            <w:tcW w:w="2859" w:type="dxa"/>
            <w:tcBorders>
              <w:left w:val="single" w:sz="2" w:space="0" w:color="000000"/>
              <w:bottom w:val="single" w:sz="2" w:space="0" w:color="000000"/>
              <w:right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COST</w:t>
            </w:r>
          </w:p>
          <w:p w:rsidR="0017287D" w:rsidRDefault="00EF7B17">
            <w:pPr>
              <w:pStyle w:val="TableContents"/>
              <w:rPr>
                <w:sz w:val="22"/>
                <w:szCs w:val="22"/>
              </w:rPr>
            </w:pPr>
            <w:r>
              <w:rPr>
                <w:sz w:val="22"/>
                <w:szCs w:val="22"/>
              </w:rPr>
              <w:t>$3,200.00</w:t>
            </w:r>
          </w:p>
          <w:p w:rsidR="0017287D" w:rsidRDefault="00EF7B17">
            <w:pPr>
              <w:pStyle w:val="TableContents"/>
              <w:rPr>
                <w:sz w:val="22"/>
                <w:szCs w:val="22"/>
              </w:rPr>
            </w:pPr>
            <w:r>
              <w:rPr>
                <w:sz w:val="22"/>
                <w:szCs w:val="22"/>
              </w:rPr>
              <w:t>$3,200.00</w:t>
            </w:r>
          </w:p>
        </w:tc>
      </w:tr>
      <w:tr w:rsidR="0017287D">
        <w:tblPrEx>
          <w:tblCellMar>
            <w:top w:w="0" w:type="dxa"/>
            <w:bottom w:w="0" w:type="dxa"/>
          </w:tblCellMar>
        </w:tblPrEx>
        <w:tc>
          <w:tcPr>
            <w:tcW w:w="7095" w:type="dxa"/>
            <w:tcBorders>
              <w:left w:val="single" w:sz="2" w:space="0" w:color="000000"/>
              <w:bottom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TAX</w:t>
            </w:r>
          </w:p>
        </w:tc>
        <w:tc>
          <w:tcPr>
            <w:tcW w:w="2859" w:type="dxa"/>
            <w:tcBorders>
              <w:left w:val="single" w:sz="2" w:space="0" w:color="000000"/>
              <w:bottom w:val="single" w:sz="2" w:space="0" w:color="000000"/>
              <w:right w:val="single" w:sz="2" w:space="0" w:color="000000"/>
            </w:tcBorders>
            <w:tcMar>
              <w:top w:w="55" w:type="dxa"/>
              <w:left w:w="55" w:type="dxa"/>
              <w:bottom w:w="55" w:type="dxa"/>
              <w:right w:w="55" w:type="dxa"/>
            </w:tcMar>
          </w:tcPr>
          <w:p w:rsidR="0017287D" w:rsidRDefault="0017287D">
            <w:pPr>
              <w:pStyle w:val="TableContents"/>
              <w:rPr>
                <w:b/>
                <w:bCs/>
                <w:sz w:val="22"/>
                <w:szCs w:val="22"/>
              </w:rPr>
            </w:pPr>
          </w:p>
        </w:tc>
      </w:tr>
      <w:tr w:rsidR="0017287D">
        <w:tblPrEx>
          <w:tblCellMar>
            <w:top w:w="0" w:type="dxa"/>
            <w:bottom w:w="0" w:type="dxa"/>
          </w:tblCellMar>
        </w:tblPrEx>
        <w:tc>
          <w:tcPr>
            <w:tcW w:w="7095" w:type="dxa"/>
            <w:tcBorders>
              <w:left w:val="single" w:sz="2" w:space="0" w:color="000000"/>
              <w:bottom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TOTAL</w:t>
            </w:r>
          </w:p>
        </w:tc>
        <w:tc>
          <w:tcPr>
            <w:tcW w:w="2859" w:type="dxa"/>
            <w:tcBorders>
              <w:left w:val="single" w:sz="2" w:space="0" w:color="000000"/>
              <w:bottom w:val="single" w:sz="2" w:space="0" w:color="000000"/>
              <w:right w:val="single" w:sz="2" w:space="0" w:color="000000"/>
            </w:tcBorders>
            <w:tcMar>
              <w:top w:w="55" w:type="dxa"/>
              <w:left w:w="55" w:type="dxa"/>
              <w:bottom w:w="55" w:type="dxa"/>
              <w:right w:w="55" w:type="dxa"/>
            </w:tcMar>
          </w:tcPr>
          <w:p w:rsidR="0017287D" w:rsidRDefault="00EF7B17">
            <w:pPr>
              <w:pStyle w:val="TableContents"/>
              <w:rPr>
                <w:b/>
                <w:bCs/>
                <w:sz w:val="22"/>
                <w:szCs w:val="22"/>
              </w:rPr>
            </w:pPr>
            <w:r>
              <w:rPr>
                <w:b/>
                <w:bCs/>
                <w:sz w:val="22"/>
                <w:szCs w:val="22"/>
              </w:rPr>
              <w:t>$7,015..00</w:t>
            </w:r>
          </w:p>
        </w:tc>
      </w:tr>
    </w:tbl>
    <w:p w:rsidR="0017287D" w:rsidRDefault="0017287D">
      <w:pPr>
        <w:pStyle w:val="Standard"/>
      </w:pPr>
    </w:p>
    <w:p w:rsidR="0017287D" w:rsidRDefault="0017287D">
      <w:pPr>
        <w:pStyle w:val="Standard"/>
      </w:pPr>
    </w:p>
    <w:p w:rsidR="0017287D" w:rsidRDefault="0017287D">
      <w:pPr>
        <w:pStyle w:val="Standard"/>
        <w:jc w:val="center"/>
      </w:pPr>
    </w:p>
    <w:sectPr w:rsidR="0017287D">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7B17" w:rsidRDefault="00EF7B17">
      <w:r>
        <w:separator/>
      </w:r>
    </w:p>
  </w:endnote>
  <w:endnote w:type="continuationSeparator" w:id="0">
    <w:p w:rsidR="00EF7B17" w:rsidRDefault="00EF7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1BB1" w:rsidRDefault="00EF7B17">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7B17" w:rsidRDefault="00EF7B17">
      <w:r>
        <w:rPr>
          <w:color w:val="000000"/>
        </w:rPr>
        <w:separator/>
      </w:r>
    </w:p>
  </w:footnote>
  <w:footnote w:type="continuationSeparator" w:id="0">
    <w:p w:rsidR="00EF7B17" w:rsidRDefault="00EF7B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1BB1" w:rsidRDefault="00EF7B17">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rsidR="009E1BB1" w:rsidRDefault="00EF7B17">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85 </w:t>
    </w:r>
    <w:proofErr w:type="spellStart"/>
    <w:r>
      <w:rPr>
        <w:rFonts w:ascii="Arial" w:hAnsi="Arial" w:cs="Times New Roman"/>
        <w:b/>
        <w:color w:val="17365D"/>
        <w:sz w:val="22"/>
        <w:szCs w:val="22"/>
      </w:rPr>
      <w:t>Farless</w:t>
    </w:r>
    <w:proofErr w:type="spellEnd"/>
    <w:r>
      <w:rPr>
        <w:rFonts w:ascii="Arial" w:hAnsi="Arial" w:cs="Times New Roman"/>
        <w:b/>
        <w:color w:val="17365D"/>
        <w:sz w:val="22"/>
        <w:szCs w:val="22"/>
      </w:rPr>
      <w:t xml:space="preserve"> Avenue</w:t>
    </w:r>
  </w:p>
  <w:p w:rsidR="009E1BB1" w:rsidRDefault="00EF7B17">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rsidR="009E1BB1" w:rsidRDefault="00EF7B17">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rsidR="009E1BB1" w:rsidRDefault="00EF7B17">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17287D"/>
    <w:rsid w:val="0017287D"/>
    <w:rsid w:val="00AB31BB"/>
    <w:rsid w:val="00EF7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0F82659-51BC-4360-B538-C51012FA9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924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adonis</cp:lastModifiedBy>
  <cp:revision>2</cp:revision>
  <dcterms:created xsi:type="dcterms:W3CDTF">2021-04-19T22:06:00Z</dcterms:created>
  <dcterms:modified xsi:type="dcterms:W3CDTF">2021-04-19T22:06:00Z</dcterms:modified>
</cp:coreProperties>
</file>