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3E54B" w14:textId="77777777" w:rsidR="00F27C69" w:rsidRDefault="00F27C69" w:rsidP="00F27C69">
      <w:r>
        <w:t xml:space="preserve">Replacement parts—the end </w:t>
      </w:r>
      <w:proofErr w:type="gramStart"/>
      <w:r>
        <w:t>are</w:t>
      </w:r>
      <w:proofErr w:type="gramEnd"/>
      <w:r>
        <w:t xml:space="preserve"> now stainless steel</w:t>
      </w:r>
    </w:p>
    <w:p w14:paraId="70C04768" w14:textId="77777777" w:rsidR="00F27C69" w:rsidRDefault="00F27C69" w:rsidP="00F27C69">
      <w:r>
        <w:t> </w:t>
      </w:r>
    </w:p>
    <w:p w14:paraId="1B8066D5" w14:textId="77777777" w:rsidR="00F27C69" w:rsidRDefault="00F27C69" w:rsidP="00F27C69">
      <w:r>
        <w:t>0028700 for the hinge that comes as a pair.</w:t>
      </w:r>
    </w:p>
    <w:p w14:paraId="27F5AB35" w14:textId="77777777" w:rsidR="00F27C69" w:rsidRDefault="00F27C69" w:rsidP="00F27C69">
      <w:r>
        <w:t> </w:t>
      </w:r>
    </w:p>
    <w:p w14:paraId="16B5E214" w14:textId="77777777" w:rsidR="00F27C69" w:rsidRDefault="00F27C69" w:rsidP="00F27C69">
      <w:r>
        <w:t>12-0005188-005                 for the acrylic</w:t>
      </w:r>
    </w:p>
    <w:p w14:paraId="5AAEDA3A" w14:textId="77777777" w:rsidR="00F27C69" w:rsidRDefault="00F27C69" w:rsidP="00F27C69">
      <w:r>
        <w:t> </w:t>
      </w:r>
    </w:p>
    <w:p w14:paraId="00F6CF6C" w14:textId="77777777" w:rsidR="00F27C69" w:rsidRDefault="00F27C69" w:rsidP="00F27C69">
      <w:r>
        <w:t xml:space="preserve">Part # 12-0005188-005 sneeze guard   list $76.46 </w:t>
      </w:r>
      <w:proofErr w:type="spellStart"/>
      <w:r>
        <w:t>ea</w:t>
      </w:r>
      <w:proofErr w:type="spellEnd"/>
      <w:r>
        <w:t xml:space="preserve">      net $ 57.35 </w:t>
      </w:r>
      <w:proofErr w:type="spellStart"/>
      <w:r>
        <w:t>ea</w:t>
      </w:r>
      <w:proofErr w:type="spellEnd"/>
    </w:p>
    <w:p w14:paraId="17800860" w14:textId="77777777" w:rsidR="00F27C69" w:rsidRDefault="00F27C69" w:rsidP="00F27C69">
      <w:r>
        <w:t> </w:t>
      </w:r>
    </w:p>
    <w:p w14:paraId="25CE0FD0" w14:textId="77777777" w:rsidR="00F27C69" w:rsidRDefault="00F27C69" w:rsidP="00F27C69">
      <w:r>
        <w:t>Part # 0028700 BRACKET-SNEEZE GUARD *PAIR</w:t>
      </w:r>
      <w:proofErr w:type="gramStart"/>
      <w:r>
        <w:t>*  list</w:t>
      </w:r>
      <w:proofErr w:type="gramEnd"/>
      <w:r>
        <w:t xml:space="preserve"> $63.13 per pair   net $ 47.35 per pair</w:t>
      </w:r>
    </w:p>
    <w:p w14:paraId="6D4161BC" w14:textId="77777777" w:rsidR="00F27C69" w:rsidRDefault="00F27C69" w:rsidP="00F27C69">
      <w:r>
        <w:t> </w:t>
      </w:r>
    </w:p>
    <w:p w14:paraId="004F5037" w14:textId="77777777" w:rsidR="00F27C69" w:rsidRDefault="00F27C69" w:rsidP="00F27C69">
      <w:r>
        <w:t> </w:t>
      </w:r>
    </w:p>
    <w:p w14:paraId="7DC500DA" w14:textId="77777777" w:rsidR="00F27C69" w:rsidRDefault="00F27C69" w:rsidP="00F27C69">
      <w:r>
        <w:t> </w:t>
      </w:r>
    </w:p>
    <w:p w14:paraId="09BEB837" w14:textId="77777777" w:rsidR="00F27C69" w:rsidRDefault="00F27C69" w:rsidP="00F27C69">
      <w:r>
        <w:t> </w:t>
      </w:r>
    </w:p>
    <w:p w14:paraId="74ADD1FF" w14:textId="77777777" w:rsidR="00F27C69" w:rsidRDefault="00F27C69" w:rsidP="00F27C69">
      <w:r>
        <w:t> </w:t>
      </w:r>
    </w:p>
    <w:p w14:paraId="4B5E106F" w14:textId="77777777" w:rsidR="00F27C69" w:rsidRDefault="00F27C69" w:rsidP="00F27C69">
      <w:r>
        <w:t> </w:t>
      </w:r>
    </w:p>
    <w:p w14:paraId="72A94245" w14:textId="3F2D4678" w:rsidR="00F27C69" w:rsidRDefault="00F27C69" w:rsidP="00F27C69">
      <w:r>
        <w:rPr>
          <w:noProof/>
        </w:rPr>
        <w:drawing>
          <wp:inline distT="0" distB="0" distL="0" distR="0" wp14:anchorId="769E2B12" wp14:editId="2B24D5DD">
            <wp:extent cx="5943600" cy="46558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5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04A00" w14:textId="77777777" w:rsidR="00F27C69" w:rsidRDefault="00F27C69" w:rsidP="00F27C69">
      <w:r>
        <w:t> </w:t>
      </w:r>
    </w:p>
    <w:p w14:paraId="2303C26F" w14:textId="2C0BBEE4" w:rsidR="00F27C69" w:rsidRDefault="00F27C69" w:rsidP="00F27C69">
      <w:pPr>
        <w:pStyle w:val="NormalWeb"/>
        <w:rPr>
          <w:rFonts w:ascii="Arial" w:hAnsi="Arial" w:cs="Arial"/>
          <w:sz w:val="20"/>
          <w:szCs w:val="20"/>
        </w:rPr>
      </w:pPr>
      <w:r>
        <w:rPr>
          <w:rStyle w:val="Strong"/>
          <w:rFonts w:ascii="Arial" w:hAnsi="Arial" w:cs="Arial"/>
          <w:sz w:val="20"/>
          <w:szCs w:val="20"/>
        </w:rPr>
        <w:t xml:space="preserve">Douglas </w:t>
      </w:r>
      <w:proofErr w:type="spellStart"/>
      <w:r>
        <w:rPr>
          <w:rStyle w:val="Strong"/>
          <w:rFonts w:ascii="Arial" w:hAnsi="Arial" w:cs="Arial"/>
          <w:sz w:val="20"/>
          <w:szCs w:val="20"/>
        </w:rPr>
        <w:t>Repking</w:t>
      </w:r>
      <w:proofErr w:type="spellEnd"/>
      <w:r>
        <w:rPr>
          <w:rStyle w:val="Strong"/>
          <w:rFonts w:ascii="Arial" w:hAnsi="Arial" w:cs="Arial"/>
          <w:sz w:val="20"/>
          <w:szCs w:val="20"/>
        </w:rPr>
        <w:t xml:space="preserve"> </w:t>
      </w:r>
      <w:r>
        <w:rPr>
          <w:rStyle w:val="Emphasis"/>
          <w:rFonts w:ascii="Arial" w:hAnsi="Arial" w:cs="Arial"/>
          <w:sz w:val="20"/>
          <w:szCs w:val="20"/>
        </w:rPr>
        <w:t>Specialist, Technical Services</w:t>
      </w:r>
      <w:r>
        <w:rPr>
          <w:rFonts w:ascii="Arial" w:hAnsi="Arial" w:cs="Arial"/>
          <w:i/>
          <w:iCs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>300 S 84th Ave, Wausau, WI 54401</w:t>
      </w:r>
      <w:r>
        <w:rPr>
          <w:rFonts w:ascii="Arial" w:hAnsi="Arial" w:cs="Arial"/>
          <w:sz w:val="20"/>
          <w:szCs w:val="20"/>
        </w:rPr>
        <w:br/>
      </w:r>
      <w:r>
        <w:rPr>
          <w:rStyle w:val="Strong"/>
          <w:rFonts w:ascii="Arial" w:hAnsi="Arial" w:cs="Arial"/>
          <w:sz w:val="20"/>
          <w:szCs w:val="20"/>
        </w:rPr>
        <w:t>Desk</w:t>
      </w:r>
      <w:r>
        <w:rPr>
          <w:rFonts w:ascii="Arial" w:hAnsi="Arial" w:cs="Arial"/>
          <w:sz w:val="20"/>
          <w:szCs w:val="20"/>
        </w:rPr>
        <w:t xml:space="preserve"> +1 (715) 848-9615 </w:t>
      </w:r>
      <w:r>
        <w:rPr>
          <w:rStyle w:val="Strong"/>
          <w:rFonts w:ascii="Arial" w:hAnsi="Arial" w:cs="Arial"/>
          <w:sz w:val="20"/>
          <w:szCs w:val="20"/>
        </w:rPr>
        <w:t>Office</w:t>
      </w:r>
      <w:r>
        <w:rPr>
          <w:rFonts w:ascii="Arial" w:hAnsi="Arial" w:cs="Arial"/>
          <w:sz w:val="20"/>
          <w:szCs w:val="20"/>
        </w:rPr>
        <w:t xml:space="preserve"> +1 (800) 544-3057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lastRenderedPageBreak/>
        <w:br/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CE7375E" wp14:editId="0C9E32B3">
            <wp:extent cx="5238750" cy="714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EEF53" w14:textId="77777777" w:rsidR="00CC50EB" w:rsidRDefault="00CC50EB"/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27C69"/>
    <w:rsid w:val="00CC50EB"/>
    <w:rsid w:val="00F2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37C08"/>
  <w15:chartTrackingRefBased/>
  <w15:docId w15:val="{68307ADC-DDE7-4655-A1FA-C9C65D775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C6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7C69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27C69"/>
    <w:rPr>
      <w:b/>
      <w:bCs/>
    </w:rPr>
  </w:style>
  <w:style w:type="character" w:styleId="Emphasis">
    <w:name w:val="Emphasis"/>
    <w:basedOn w:val="DefaultParagraphFont"/>
    <w:uiPriority w:val="20"/>
    <w:qFormat/>
    <w:rsid w:val="00F27C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88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CFSBrands-HOB_LogoLockup72dpi_01042021_9c08a902-ae6c-4b8d-8b34-57849109bc7e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cid:image001.png@01D71722.FA4D8430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2021-03-12T16:24:00Z</dcterms:created>
  <dcterms:modified xsi:type="dcterms:W3CDTF">2021-03-12T16:25:00Z</dcterms:modified>
</cp:coreProperties>
</file>